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04B" w:rsidRDefault="0083304B" w:rsidP="0083304B">
      <w:pPr>
        <w:autoSpaceDE w:val="0"/>
        <w:autoSpaceDN w:val="0"/>
        <w:adjustRightInd w:val="0"/>
        <w:spacing w:line="360" w:lineRule="auto"/>
        <w:jc w:val="both"/>
        <w:rPr>
          <w:color w:val="000000"/>
          <w:sz w:val="22"/>
          <w:szCs w:val="22"/>
        </w:rPr>
      </w:pPr>
      <w:proofErr w:type="gramStart"/>
      <w:r w:rsidRPr="002842B2">
        <w:rPr>
          <w:i/>
          <w:sz w:val="24"/>
          <w:szCs w:val="24"/>
          <w:u w:val="single"/>
          <w:lang w:val="en-US"/>
        </w:rPr>
        <w:t>a.1.</w:t>
      </w:r>
      <w:r>
        <w:rPr>
          <w:i/>
          <w:sz w:val="24"/>
          <w:szCs w:val="24"/>
          <w:u w:val="single"/>
          <w:lang w:val="en-US"/>
        </w:rPr>
        <w:t>1b</w:t>
      </w:r>
      <w:proofErr w:type="gramEnd"/>
      <w:r>
        <w:rPr>
          <w:i/>
          <w:sz w:val="24"/>
          <w:szCs w:val="24"/>
          <w:u w:val="single"/>
          <w:lang w:val="en-US"/>
        </w:rPr>
        <w:t xml:space="preserve"> Optical system for THz detectors linear arrays</w:t>
      </w:r>
      <w:r w:rsidRPr="002842B2">
        <w:rPr>
          <w:i/>
          <w:sz w:val="24"/>
          <w:szCs w:val="24"/>
          <w:u w:val="single"/>
          <w:lang w:val="en-US"/>
        </w:rPr>
        <w:t>.</w:t>
      </w:r>
    </w:p>
    <w:p w:rsidR="0083304B" w:rsidRDefault="0083304B" w:rsidP="0083304B">
      <w:pPr>
        <w:autoSpaceDE w:val="0"/>
        <w:autoSpaceDN w:val="0"/>
        <w:adjustRightInd w:val="0"/>
        <w:spacing w:line="360" w:lineRule="auto"/>
        <w:jc w:val="both"/>
        <w:rPr>
          <w:color w:val="000000"/>
          <w:sz w:val="24"/>
          <w:szCs w:val="24"/>
        </w:rPr>
      </w:pPr>
      <w:r w:rsidRPr="00E95D05">
        <w:rPr>
          <w:color w:val="000000"/>
          <w:sz w:val="22"/>
          <w:szCs w:val="22"/>
        </w:rPr>
        <w:tab/>
      </w:r>
      <w:r w:rsidRPr="00BC62AA">
        <w:rPr>
          <w:color w:val="000000"/>
          <w:sz w:val="24"/>
          <w:szCs w:val="24"/>
        </w:rPr>
        <w:t xml:space="preserve">To obtain the image using THz detectors linear arrays, it is important to create an optical system, which allows the focusing of THz radiation into each detector simultaneously. This configuration of optical system reduces the scanning time. For this aim we modelled and manufactured such system which consists of two parts. The first part includes the pair of lenses that focus the </w:t>
      </w:r>
      <w:r>
        <w:rPr>
          <w:color w:val="000000"/>
          <w:sz w:val="24"/>
          <w:szCs w:val="24"/>
          <w:lang w:val="en-US"/>
        </w:rPr>
        <w:t>radiation</w:t>
      </w:r>
      <w:r w:rsidRPr="00BC62AA">
        <w:rPr>
          <w:color w:val="000000"/>
          <w:sz w:val="24"/>
          <w:szCs w:val="24"/>
        </w:rPr>
        <w:t xml:space="preserve"> on the object, the second ones - </w:t>
      </w:r>
      <w:r>
        <w:rPr>
          <w:color w:val="000000"/>
          <w:sz w:val="24"/>
          <w:szCs w:val="24"/>
        </w:rPr>
        <w:t>on</w:t>
      </w:r>
      <w:r w:rsidRPr="00BC62AA">
        <w:rPr>
          <w:color w:val="000000"/>
          <w:sz w:val="24"/>
          <w:szCs w:val="24"/>
        </w:rPr>
        <w:t xml:space="preserve"> THz detectors. We used for the first pair of lenses spherical and cylindrical ones for obtaining THz radiation distribution in the line. Efficiency of this type of lenses was tested on set-up presented in Fig. </w:t>
      </w:r>
      <w:r>
        <w:rPr>
          <w:color w:val="000000"/>
          <w:sz w:val="24"/>
          <w:szCs w:val="24"/>
          <w:lang w:val="uk-UA"/>
        </w:rPr>
        <w:t>5</w:t>
      </w:r>
      <w:r w:rsidRPr="00BC62AA">
        <w:rPr>
          <w:color w:val="000000"/>
          <w:sz w:val="24"/>
          <w:szCs w:val="24"/>
        </w:rPr>
        <w:t>.</w:t>
      </w:r>
      <w:r>
        <w:rPr>
          <w:color w:val="000000"/>
          <w:sz w:val="24"/>
          <w:szCs w:val="24"/>
        </w:rPr>
        <w:t xml:space="preserve"> T</w:t>
      </w:r>
      <w:r w:rsidRPr="0005275D">
        <w:rPr>
          <w:color w:val="000000"/>
          <w:sz w:val="24"/>
          <w:szCs w:val="24"/>
        </w:rPr>
        <w:t>he scheme consist</w:t>
      </w:r>
      <w:r>
        <w:rPr>
          <w:color w:val="000000"/>
          <w:sz w:val="24"/>
          <w:szCs w:val="24"/>
        </w:rPr>
        <w:t>s</w:t>
      </w:r>
      <w:r w:rsidRPr="0005275D">
        <w:rPr>
          <w:color w:val="000000"/>
          <w:sz w:val="24"/>
          <w:szCs w:val="24"/>
        </w:rPr>
        <w:t xml:space="preserve"> of a </w:t>
      </w:r>
      <w:r>
        <w:rPr>
          <w:color w:val="000000"/>
          <w:sz w:val="24"/>
          <w:szCs w:val="24"/>
        </w:rPr>
        <w:t xml:space="preserve">sub-THz </w:t>
      </w:r>
      <w:r w:rsidRPr="0005275D">
        <w:rPr>
          <w:color w:val="000000"/>
          <w:sz w:val="24"/>
          <w:szCs w:val="24"/>
        </w:rPr>
        <w:t>source,</w:t>
      </w:r>
      <w:r>
        <w:rPr>
          <w:color w:val="000000"/>
          <w:sz w:val="24"/>
          <w:szCs w:val="24"/>
        </w:rPr>
        <w:t xml:space="preserve"> lenses, MCT sub-THz detectors, registration system and computer with software.</w:t>
      </w:r>
    </w:p>
    <w:p w:rsidR="0083304B" w:rsidRDefault="0083304B" w:rsidP="0083304B">
      <w:pPr>
        <w:autoSpaceDE w:val="0"/>
        <w:autoSpaceDN w:val="0"/>
        <w:adjustRightInd w:val="0"/>
        <w:spacing w:line="360" w:lineRule="auto"/>
        <w:jc w:val="center"/>
        <w:rPr>
          <w:sz w:val="24"/>
          <w:szCs w:val="24"/>
          <w:lang w:val="en-US"/>
        </w:rPr>
      </w:pPr>
      <w:r w:rsidRPr="00A22F18">
        <w:rPr>
          <w:sz w:val="24"/>
          <w:szCs w:val="24"/>
          <w:lang w:val="en-US"/>
        </w:rPr>
        <w:drawing>
          <wp:inline distT="0" distB="0" distL="0" distR="0">
            <wp:extent cx="2400524" cy="1800225"/>
            <wp:effectExtent l="0" t="0" r="0" b="0"/>
            <wp:docPr id="4" name="Рисунок 1" descr="C:\Ann\Изображение\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n\Изображение\Изображение 003.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0517" cy="1807719"/>
                    </a:xfrm>
                    <a:prstGeom prst="rect">
                      <a:avLst/>
                    </a:prstGeom>
                    <a:noFill/>
                    <a:ln>
                      <a:noFill/>
                    </a:ln>
                  </pic:spPr>
                </pic:pic>
              </a:graphicData>
            </a:graphic>
          </wp:inline>
        </w:drawing>
      </w:r>
    </w:p>
    <w:p w:rsidR="0083304B" w:rsidRPr="004357FC" w:rsidRDefault="0083304B" w:rsidP="0083304B">
      <w:pPr>
        <w:autoSpaceDE w:val="0"/>
        <w:autoSpaceDN w:val="0"/>
        <w:adjustRightInd w:val="0"/>
        <w:spacing w:line="360" w:lineRule="auto"/>
        <w:jc w:val="center"/>
        <w:rPr>
          <w:sz w:val="20"/>
          <w:lang w:val="en-US"/>
        </w:rPr>
      </w:pPr>
      <w:proofErr w:type="gramStart"/>
      <w:r>
        <w:rPr>
          <w:sz w:val="20"/>
          <w:lang w:val="en-US"/>
        </w:rPr>
        <w:t xml:space="preserve">Fig. </w:t>
      </w:r>
      <w:r>
        <w:rPr>
          <w:sz w:val="20"/>
          <w:lang w:val="uk-UA"/>
        </w:rPr>
        <w:t>5</w:t>
      </w:r>
      <w:r>
        <w:rPr>
          <w:sz w:val="20"/>
          <w:lang w:val="en-US"/>
        </w:rPr>
        <w:t>.</w:t>
      </w:r>
      <w:proofErr w:type="gramEnd"/>
      <w:r>
        <w:rPr>
          <w:sz w:val="20"/>
          <w:lang w:val="en-US"/>
        </w:rPr>
        <w:t xml:space="preserve"> </w:t>
      </w:r>
      <w:proofErr w:type="gramStart"/>
      <w:r w:rsidRPr="004357FC">
        <w:rPr>
          <w:sz w:val="20"/>
          <w:lang w:val="en-US"/>
        </w:rPr>
        <w:t xml:space="preserve">Photo of </w:t>
      </w:r>
      <w:r w:rsidRPr="004357FC">
        <w:rPr>
          <w:color w:val="000000"/>
          <w:sz w:val="20"/>
        </w:rPr>
        <w:t>set-up for pair of spherical and cylindrical lenses</w:t>
      </w:r>
      <w:r>
        <w:rPr>
          <w:color w:val="000000"/>
          <w:sz w:val="20"/>
        </w:rPr>
        <w:t xml:space="preserve"> testing.</w:t>
      </w:r>
      <w:proofErr w:type="gramEnd"/>
    </w:p>
    <w:p w:rsidR="0083304B" w:rsidRDefault="0083304B" w:rsidP="0083304B">
      <w:pPr>
        <w:autoSpaceDE w:val="0"/>
        <w:autoSpaceDN w:val="0"/>
        <w:adjustRightInd w:val="0"/>
        <w:spacing w:line="360" w:lineRule="auto"/>
        <w:jc w:val="center"/>
        <w:rPr>
          <w:sz w:val="24"/>
          <w:szCs w:val="24"/>
          <w:lang w:val="en-US"/>
        </w:rPr>
      </w:pPr>
    </w:p>
    <w:p w:rsidR="0083304B" w:rsidRDefault="0083304B" w:rsidP="0083304B">
      <w:pPr>
        <w:autoSpaceDE w:val="0"/>
        <w:autoSpaceDN w:val="0"/>
        <w:adjustRightInd w:val="0"/>
        <w:spacing w:line="360" w:lineRule="auto"/>
        <w:ind w:firstLine="720"/>
        <w:jc w:val="both"/>
        <w:rPr>
          <w:rStyle w:val="hps"/>
          <w:sz w:val="24"/>
          <w:szCs w:val="24"/>
          <w:lang w:val="en-US"/>
        </w:rPr>
      </w:pPr>
      <w:r w:rsidRPr="006E0063">
        <w:rPr>
          <w:sz w:val="24"/>
          <w:szCs w:val="24"/>
        </w:rPr>
        <w:t>The</w:t>
      </w:r>
      <w:r>
        <w:rPr>
          <w:sz w:val="24"/>
          <w:szCs w:val="24"/>
          <w:lang w:val="en-US"/>
        </w:rPr>
        <w:t xml:space="preserve"> sub-</w:t>
      </w:r>
      <w:r w:rsidRPr="006E0063">
        <w:rPr>
          <w:sz w:val="24"/>
          <w:szCs w:val="24"/>
          <w:lang w:val="en-US"/>
        </w:rPr>
        <w:t>THz source</w:t>
      </w:r>
      <w:r>
        <w:rPr>
          <w:sz w:val="24"/>
          <w:szCs w:val="24"/>
          <w:lang w:val="en-US"/>
        </w:rPr>
        <w:t xml:space="preserve"> was </w:t>
      </w:r>
      <w:r w:rsidRPr="006E0063">
        <w:rPr>
          <w:sz w:val="24"/>
          <w:szCs w:val="24"/>
        </w:rPr>
        <w:t>used</w:t>
      </w:r>
      <w:r>
        <w:rPr>
          <w:sz w:val="24"/>
          <w:szCs w:val="24"/>
          <w:lang w:val="en-US"/>
        </w:rPr>
        <w:t xml:space="preserve"> </w:t>
      </w:r>
      <w:r w:rsidRPr="006E0063">
        <w:rPr>
          <w:sz w:val="24"/>
          <w:szCs w:val="24"/>
        </w:rPr>
        <w:t>as</w:t>
      </w:r>
      <w:r>
        <w:rPr>
          <w:sz w:val="24"/>
          <w:szCs w:val="24"/>
          <w:lang w:val="en-US"/>
        </w:rPr>
        <w:t xml:space="preserve"> </w:t>
      </w:r>
      <w:r w:rsidRPr="006E0063">
        <w:rPr>
          <w:sz w:val="24"/>
          <w:szCs w:val="24"/>
        </w:rPr>
        <w:t>the</w:t>
      </w:r>
      <w:r>
        <w:rPr>
          <w:sz w:val="24"/>
          <w:szCs w:val="24"/>
          <w:lang w:val="en-US"/>
        </w:rPr>
        <w:t xml:space="preserve"> </w:t>
      </w:r>
      <w:r w:rsidRPr="006E0063">
        <w:rPr>
          <w:sz w:val="24"/>
          <w:szCs w:val="24"/>
          <w:lang w:val="en-US"/>
        </w:rPr>
        <w:t>emitter</w:t>
      </w:r>
      <w:r>
        <w:rPr>
          <w:sz w:val="24"/>
          <w:szCs w:val="24"/>
          <w:lang w:val="en-US"/>
        </w:rPr>
        <w:t xml:space="preserve"> that </w:t>
      </w:r>
      <w:r w:rsidRPr="006E0063">
        <w:rPr>
          <w:sz w:val="24"/>
          <w:szCs w:val="24"/>
        </w:rPr>
        <w:t>generate</w:t>
      </w:r>
      <w:r>
        <w:rPr>
          <w:sz w:val="24"/>
          <w:szCs w:val="24"/>
        </w:rPr>
        <w:t>s</w:t>
      </w:r>
      <w:r w:rsidRPr="006E0063">
        <w:rPr>
          <w:sz w:val="24"/>
          <w:szCs w:val="24"/>
        </w:rPr>
        <w:t xml:space="preserve"> a</w:t>
      </w:r>
      <w:r>
        <w:rPr>
          <w:sz w:val="24"/>
          <w:szCs w:val="24"/>
          <w:lang w:val="en-US"/>
        </w:rPr>
        <w:t xml:space="preserve"> </w:t>
      </w:r>
      <w:r w:rsidRPr="006E0063">
        <w:rPr>
          <w:sz w:val="24"/>
          <w:szCs w:val="24"/>
        </w:rPr>
        <w:t>continuous, linearly</w:t>
      </w:r>
      <w:r>
        <w:rPr>
          <w:sz w:val="24"/>
          <w:szCs w:val="24"/>
        </w:rPr>
        <w:t xml:space="preserve"> </w:t>
      </w:r>
      <w:r w:rsidRPr="006E0063">
        <w:rPr>
          <w:sz w:val="24"/>
          <w:szCs w:val="24"/>
        </w:rPr>
        <w:t>polarized, essentially</w:t>
      </w:r>
      <w:r>
        <w:rPr>
          <w:sz w:val="24"/>
          <w:szCs w:val="24"/>
          <w:lang w:val="en-US"/>
        </w:rPr>
        <w:t xml:space="preserve"> </w:t>
      </w:r>
      <w:r w:rsidRPr="006E0063">
        <w:rPr>
          <w:sz w:val="24"/>
          <w:szCs w:val="24"/>
        </w:rPr>
        <w:t>monochromatic</w:t>
      </w:r>
      <w:r>
        <w:rPr>
          <w:sz w:val="24"/>
          <w:szCs w:val="24"/>
          <w:lang w:val="en-US"/>
        </w:rPr>
        <w:t xml:space="preserve"> </w:t>
      </w:r>
      <w:r w:rsidRPr="006E0063">
        <w:rPr>
          <w:sz w:val="24"/>
          <w:szCs w:val="24"/>
        </w:rPr>
        <w:t>wave</w:t>
      </w:r>
      <w:r>
        <w:rPr>
          <w:sz w:val="24"/>
          <w:szCs w:val="24"/>
          <w:lang w:val="en-US"/>
        </w:rPr>
        <w:t xml:space="preserve"> </w:t>
      </w:r>
      <w:r w:rsidRPr="006E0063">
        <w:rPr>
          <w:sz w:val="24"/>
          <w:szCs w:val="24"/>
        </w:rPr>
        <w:t xml:space="preserve">at </w:t>
      </w:r>
      <w:r w:rsidRPr="006E0063">
        <w:rPr>
          <w:sz w:val="24"/>
          <w:szCs w:val="24"/>
          <w:lang w:val="en-US"/>
        </w:rPr>
        <w:t>140 GHz.</w:t>
      </w:r>
      <w:r>
        <w:rPr>
          <w:sz w:val="24"/>
          <w:szCs w:val="24"/>
          <w:lang w:val="en-US"/>
        </w:rPr>
        <w:t xml:space="preserve"> </w:t>
      </w:r>
      <w:r w:rsidRPr="006E0063">
        <w:rPr>
          <w:rStyle w:val="hps"/>
          <w:sz w:val="24"/>
          <w:szCs w:val="24"/>
          <w:lang w:val="en-US"/>
        </w:rPr>
        <w:t xml:space="preserve">This scheme was chosen as an intermediate for </w:t>
      </w:r>
      <w:r>
        <w:rPr>
          <w:rStyle w:val="hps"/>
          <w:sz w:val="24"/>
          <w:szCs w:val="24"/>
          <w:lang w:val="en-US"/>
        </w:rPr>
        <w:t xml:space="preserve">scanning </w:t>
      </w:r>
      <w:r w:rsidRPr="006E0063">
        <w:rPr>
          <w:rStyle w:val="hps"/>
          <w:sz w:val="24"/>
          <w:szCs w:val="24"/>
          <w:lang w:val="en-US"/>
        </w:rPr>
        <w:t xml:space="preserve">simulating the illumination </w:t>
      </w:r>
      <w:r w:rsidRPr="00DE2BD6">
        <w:rPr>
          <w:rStyle w:val="hps"/>
          <w:sz w:val="24"/>
          <w:szCs w:val="24"/>
          <w:lang w:val="en-US"/>
        </w:rPr>
        <w:t>in the plane of installation of object</w:t>
      </w:r>
      <w:r>
        <w:rPr>
          <w:rStyle w:val="hps"/>
          <w:sz w:val="24"/>
          <w:szCs w:val="24"/>
          <w:lang w:val="en-US"/>
        </w:rPr>
        <w:t>.</w:t>
      </w:r>
    </w:p>
    <w:p w:rsidR="0083304B" w:rsidRDefault="0083304B" w:rsidP="0083304B">
      <w:pPr>
        <w:autoSpaceDE w:val="0"/>
        <w:autoSpaceDN w:val="0"/>
        <w:adjustRightInd w:val="0"/>
        <w:spacing w:line="360" w:lineRule="auto"/>
        <w:ind w:firstLine="720"/>
        <w:jc w:val="both"/>
        <w:rPr>
          <w:rStyle w:val="hps"/>
          <w:sz w:val="24"/>
          <w:szCs w:val="24"/>
        </w:rPr>
      </w:pPr>
      <w:r w:rsidRPr="008729B9">
        <w:rPr>
          <w:rStyle w:val="hps"/>
          <w:sz w:val="24"/>
          <w:szCs w:val="24"/>
          <w:lang w:val="en-US"/>
        </w:rPr>
        <w:t xml:space="preserve">Manufactured </w:t>
      </w:r>
      <w:r w:rsidRPr="008729B9">
        <w:rPr>
          <w:color w:val="000000"/>
          <w:sz w:val="24"/>
          <w:szCs w:val="24"/>
        </w:rPr>
        <w:t xml:space="preserve">cylindrical lens and </w:t>
      </w:r>
      <w:r>
        <w:rPr>
          <w:color w:val="000000"/>
          <w:sz w:val="24"/>
          <w:szCs w:val="24"/>
        </w:rPr>
        <w:t>s</w:t>
      </w:r>
      <w:r w:rsidRPr="008729B9">
        <w:rPr>
          <w:rStyle w:val="hps"/>
          <w:sz w:val="24"/>
          <w:szCs w:val="24"/>
        </w:rPr>
        <w:t xml:space="preserve">pot diagram, created by passing a </w:t>
      </w:r>
      <w:r>
        <w:rPr>
          <w:rStyle w:val="hps"/>
          <w:sz w:val="24"/>
          <w:szCs w:val="24"/>
        </w:rPr>
        <w:t>sub-</w:t>
      </w:r>
      <w:r w:rsidRPr="008729B9">
        <w:rPr>
          <w:rStyle w:val="hps"/>
          <w:sz w:val="24"/>
          <w:szCs w:val="24"/>
        </w:rPr>
        <w:t xml:space="preserve">THz beam through </w:t>
      </w:r>
      <w:r>
        <w:rPr>
          <w:rStyle w:val="hps"/>
          <w:sz w:val="24"/>
          <w:szCs w:val="24"/>
        </w:rPr>
        <w:t xml:space="preserve">the pair of </w:t>
      </w:r>
      <w:r w:rsidRPr="00BC62AA">
        <w:rPr>
          <w:color w:val="000000"/>
          <w:sz w:val="24"/>
          <w:szCs w:val="24"/>
        </w:rPr>
        <w:t>spherical and cylindrical</w:t>
      </w:r>
      <w:r w:rsidRPr="008729B9">
        <w:rPr>
          <w:rStyle w:val="hps"/>
          <w:sz w:val="24"/>
          <w:szCs w:val="24"/>
        </w:rPr>
        <w:t xml:space="preserve"> lenses are presented in </w:t>
      </w:r>
      <w:r>
        <w:rPr>
          <w:rStyle w:val="hps"/>
          <w:sz w:val="24"/>
          <w:szCs w:val="24"/>
        </w:rPr>
        <w:t>F</w:t>
      </w:r>
      <w:r w:rsidRPr="008729B9">
        <w:rPr>
          <w:rStyle w:val="hps"/>
          <w:sz w:val="24"/>
          <w:szCs w:val="24"/>
        </w:rPr>
        <w:t xml:space="preserve">ig. </w:t>
      </w:r>
      <w:r>
        <w:rPr>
          <w:rStyle w:val="hps"/>
          <w:sz w:val="24"/>
          <w:szCs w:val="24"/>
        </w:rPr>
        <w:t xml:space="preserve">8-9, respectively. </w:t>
      </w:r>
      <w:r w:rsidRPr="006E0063">
        <w:rPr>
          <w:rStyle w:val="hps"/>
          <w:sz w:val="24"/>
          <w:szCs w:val="24"/>
        </w:rPr>
        <w:t>A lens spot diagram is the best overall evaluation for a quick check of image quality. Aspects such as astigmatism, coma, spherical aberration, chromatic aberration and more can be viewed instantly</w:t>
      </w:r>
      <w:r w:rsidRPr="006E0063">
        <w:rPr>
          <w:sz w:val="24"/>
          <w:szCs w:val="24"/>
          <w:lang w:val="en-US"/>
        </w:rPr>
        <w:t>.</w:t>
      </w: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Default="0083304B" w:rsidP="0083304B">
      <w:pPr>
        <w:autoSpaceDE w:val="0"/>
        <w:autoSpaceDN w:val="0"/>
        <w:adjustRightInd w:val="0"/>
        <w:spacing w:line="360" w:lineRule="auto"/>
        <w:ind w:firstLine="720"/>
        <w:jc w:val="both"/>
        <w:rPr>
          <w:rStyle w:val="hps"/>
          <w:sz w:val="24"/>
          <w:szCs w:val="24"/>
        </w:rPr>
      </w:pPr>
    </w:p>
    <w:p w:rsidR="0083304B" w:rsidRPr="00720520" w:rsidRDefault="0083304B" w:rsidP="0083304B">
      <w:pPr>
        <w:autoSpaceDE w:val="0"/>
        <w:autoSpaceDN w:val="0"/>
        <w:adjustRightInd w:val="0"/>
        <w:spacing w:line="360" w:lineRule="auto"/>
        <w:ind w:firstLine="720"/>
        <w:jc w:val="both"/>
        <w:rPr>
          <w:rStyle w:val="hps"/>
          <w:sz w:val="24"/>
          <w:szCs w:val="24"/>
          <w:lang w:val="en-US"/>
        </w:rPr>
      </w:pPr>
      <w:r w:rsidRPr="00720520">
        <w:rPr>
          <w:sz w:val="24"/>
          <w:szCs w:val="24"/>
          <w:lang w:val="en-US"/>
        </w:rPr>
        <w:t xml:space="preserve">Cylindrical lenses are more difficult to manufacture than spherical lenses. After the manufacturing it is necessary to ensure that the lens focuses the radiation to a single axis and works correctly. The lenses were milled on a computer-controlled lathe, resulting in a surface roughness </w:t>
      </w:r>
      <w:proofErr w:type="gramStart"/>
      <w:r w:rsidRPr="00720520">
        <w:rPr>
          <w:sz w:val="24"/>
          <w:szCs w:val="24"/>
          <w:lang w:val="en-US"/>
        </w:rPr>
        <w:t>of  less</w:t>
      </w:r>
      <w:proofErr w:type="gramEnd"/>
      <w:r w:rsidRPr="00720520">
        <w:rPr>
          <w:sz w:val="24"/>
          <w:szCs w:val="24"/>
          <w:lang w:val="en-US"/>
        </w:rPr>
        <w:t xml:space="preserve"> than 30 </w:t>
      </w:r>
      <w:proofErr w:type="spellStart"/>
      <w:r w:rsidRPr="00720520">
        <w:rPr>
          <w:sz w:val="24"/>
          <w:szCs w:val="24"/>
          <w:lang w:val="en-US"/>
        </w:rPr>
        <w:t>μm</w:t>
      </w:r>
      <w:proofErr w:type="spellEnd"/>
      <w:r w:rsidRPr="00720520">
        <w:rPr>
          <w:sz w:val="24"/>
          <w:szCs w:val="24"/>
          <w:lang w:val="en-US"/>
        </w:rPr>
        <w:t xml:space="preserve"> (</w:t>
      </w:r>
      <w:r w:rsidRPr="00720520">
        <w:rPr>
          <w:rFonts w:ascii="Cambria Math" w:hAnsi="Cambria Math" w:cs="Cambria Math"/>
          <w:sz w:val="24"/>
          <w:szCs w:val="24"/>
          <w:lang w:val="en-US"/>
        </w:rPr>
        <w:t>∼</w:t>
      </w:r>
      <w:r w:rsidRPr="00720520">
        <w:rPr>
          <w:sz w:val="24"/>
          <w:szCs w:val="24"/>
          <w:lang w:val="en-US"/>
        </w:rPr>
        <w:t>λ /10). It has been suggested to manufacture lenses using 3D printing (</w:t>
      </w:r>
      <w:proofErr w:type="spellStart"/>
      <w:r w:rsidRPr="00720520">
        <w:rPr>
          <w:sz w:val="24"/>
          <w:szCs w:val="24"/>
          <w:lang w:val="en-US"/>
        </w:rPr>
        <w:t>MakerbotReplicator</w:t>
      </w:r>
      <w:proofErr w:type="spellEnd"/>
      <w:r w:rsidRPr="00720520">
        <w:rPr>
          <w:sz w:val="24"/>
          <w:szCs w:val="24"/>
          <w:lang w:val="en-US"/>
        </w:rPr>
        <w:t xml:space="preserve"> 2X). The result is shown in figure </w:t>
      </w:r>
      <w:r>
        <w:rPr>
          <w:sz w:val="24"/>
          <w:szCs w:val="24"/>
          <w:lang w:val="en-US"/>
        </w:rPr>
        <w:t>10</w:t>
      </w:r>
      <w:r w:rsidRPr="00720520">
        <w:rPr>
          <w:sz w:val="24"/>
          <w:szCs w:val="24"/>
          <w:lang w:val="en-US"/>
        </w:rPr>
        <w:t>-</w:t>
      </w:r>
      <w:r>
        <w:rPr>
          <w:sz w:val="24"/>
          <w:szCs w:val="24"/>
          <w:lang w:val="en-US"/>
        </w:rPr>
        <w:t>12</w:t>
      </w:r>
      <w:r w:rsidRPr="00720520">
        <w:rPr>
          <w:sz w:val="24"/>
          <w:szCs w:val="24"/>
          <w:lang w:val="en-US"/>
        </w:rPr>
        <w:t>.</w:t>
      </w:r>
      <w:r>
        <w:rPr>
          <w:sz w:val="24"/>
          <w:szCs w:val="24"/>
          <w:lang w:val="en-US"/>
        </w:rPr>
        <w:t xml:space="preserve"> </w:t>
      </w:r>
      <w:r w:rsidRPr="00F45066">
        <w:rPr>
          <w:sz w:val="24"/>
          <w:szCs w:val="24"/>
          <w:lang w:val="en-US"/>
        </w:rPr>
        <w:t xml:space="preserve">The lenses made with using 3D print have </w:t>
      </w:r>
      <w:r>
        <w:rPr>
          <w:sz w:val="24"/>
          <w:szCs w:val="24"/>
          <w:lang w:val="en-US"/>
        </w:rPr>
        <w:t xml:space="preserve">better </w:t>
      </w:r>
      <w:r w:rsidRPr="00995737">
        <w:rPr>
          <w:sz w:val="24"/>
          <w:szCs w:val="24"/>
          <w:lang w:val="en-US"/>
        </w:rPr>
        <w:t>capability of reproducing</w:t>
      </w:r>
      <w:r>
        <w:rPr>
          <w:sz w:val="24"/>
          <w:szCs w:val="24"/>
          <w:lang w:val="en-US"/>
        </w:rPr>
        <w:t xml:space="preserve"> of the </w:t>
      </w:r>
      <w:r w:rsidRPr="00995737">
        <w:rPr>
          <w:sz w:val="24"/>
          <w:szCs w:val="24"/>
          <w:lang w:val="en-US"/>
        </w:rPr>
        <w:t>Gaussian curve</w:t>
      </w:r>
      <w:r>
        <w:rPr>
          <w:sz w:val="24"/>
          <w:szCs w:val="24"/>
          <w:lang w:val="en-US"/>
        </w:rPr>
        <w:t xml:space="preserve">, </w:t>
      </w:r>
      <w:r w:rsidRPr="00F45066">
        <w:rPr>
          <w:sz w:val="24"/>
          <w:szCs w:val="24"/>
          <w:lang w:val="en-US"/>
        </w:rPr>
        <w:t>but they need an additional surface treatment</w:t>
      </w:r>
      <w:r>
        <w:rPr>
          <w:sz w:val="24"/>
          <w:szCs w:val="24"/>
          <w:lang w:val="en-US"/>
        </w:rPr>
        <w:t xml:space="preserve"> to increase the level of radiation signal</w:t>
      </w:r>
      <w:r w:rsidRPr="00F45066">
        <w:rPr>
          <w:sz w:val="24"/>
          <w:szCs w:val="24"/>
          <w:lang w:val="en-US"/>
        </w:rPr>
        <w:t>.</w:t>
      </w:r>
    </w:p>
    <w:tbl>
      <w:tblPr>
        <w:tblStyle w:val="a3"/>
        <w:tblW w:w="0" w:type="auto"/>
        <w:jc w:val="center"/>
        <w:tblLook w:val="04A0"/>
      </w:tblPr>
      <w:tblGrid>
        <w:gridCol w:w="4854"/>
        <w:gridCol w:w="4717"/>
      </w:tblGrid>
      <w:tr w:rsidR="0083304B" w:rsidRPr="006E0063" w:rsidTr="00D54FD6">
        <w:trPr>
          <w:jc w:val="center"/>
        </w:trPr>
        <w:tc>
          <w:tcPr>
            <w:tcW w:w="4927" w:type="dxa"/>
          </w:tcPr>
          <w:p w:rsidR="0083304B" w:rsidRPr="006E0063" w:rsidRDefault="0083304B" w:rsidP="00D54FD6">
            <w:pPr>
              <w:autoSpaceDE w:val="0"/>
              <w:autoSpaceDN w:val="0"/>
              <w:adjustRightInd w:val="0"/>
              <w:spacing w:line="360" w:lineRule="auto"/>
              <w:jc w:val="center"/>
              <w:rPr>
                <w:sz w:val="24"/>
                <w:szCs w:val="24"/>
                <w:lang w:val="en-US"/>
              </w:rPr>
            </w:pPr>
            <w:r w:rsidRPr="006E0063">
              <w:rPr>
                <w:noProof/>
                <w:sz w:val="24"/>
                <w:szCs w:val="24"/>
                <w:lang w:val="ru-RU"/>
              </w:rPr>
              <w:drawing>
                <wp:inline distT="0" distB="0" distL="0" distR="0">
                  <wp:extent cx="1951706" cy="1643866"/>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1706" cy="1643866"/>
                          </a:xfrm>
                          <a:prstGeom prst="rect">
                            <a:avLst/>
                          </a:prstGeom>
                          <a:noFill/>
                          <a:ln>
                            <a:noFill/>
                          </a:ln>
                        </pic:spPr>
                      </pic:pic>
                    </a:graphicData>
                  </a:graphic>
                </wp:inline>
              </w:drawing>
            </w:r>
          </w:p>
        </w:tc>
        <w:tc>
          <w:tcPr>
            <w:tcW w:w="4928" w:type="dxa"/>
          </w:tcPr>
          <w:p w:rsidR="0083304B" w:rsidRPr="006E0063" w:rsidRDefault="0083304B" w:rsidP="00D54FD6">
            <w:pPr>
              <w:autoSpaceDE w:val="0"/>
              <w:autoSpaceDN w:val="0"/>
              <w:adjustRightInd w:val="0"/>
              <w:spacing w:line="360" w:lineRule="auto"/>
              <w:jc w:val="center"/>
              <w:rPr>
                <w:sz w:val="24"/>
                <w:szCs w:val="24"/>
                <w:lang w:val="en-US"/>
              </w:rPr>
            </w:pPr>
            <w:r w:rsidRPr="006E0063">
              <w:rPr>
                <w:noProof/>
                <w:sz w:val="24"/>
                <w:szCs w:val="24"/>
                <w:lang w:val="ru-RU"/>
              </w:rPr>
              <w:drawing>
                <wp:inline distT="0" distB="0" distL="0" distR="0">
                  <wp:extent cx="1880170" cy="1695339"/>
                  <wp:effectExtent l="0" t="0" r="6350" b="635"/>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0171" cy="1695340"/>
                          </a:xfrm>
                          <a:prstGeom prst="rect">
                            <a:avLst/>
                          </a:prstGeom>
                          <a:noFill/>
                          <a:ln>
                            <a:noFill/>
                          </a:ln>
                        </pic:spPr>
                      </pic:pic>
                    </a:graphicData>
                  </a:graphic>
                </wp:inline>
              </w:drawing>
            </w:r>
          </w:p>
        </w:tc>
      </w:tr>
      <w:tr w:rsidR="0083304B" w:rsidRPr="006E0063" w:rsidTr="00D54FD6">
        <w:trPr>
          <w:jc w:val="center"/>
        </w:trPr>
        <w:tc>
          <w:tcPr>
            <w:tcW w:w="4927" w:type="dxa"/>
          </w:tcPr>
          <w:p w:rsidR="0083304B" w:rsidRPr="00A44D80" w:rsidRDefault="0083304B" w:rsidP="00D54FD6">
            <w:pPr>
              <w:autoSpaceDE w:val="0"/>
              <w:autoSpaceDN w:val="0"/>
              <w:adjustRightInd w:val="0"/>
              <w:jc w:val="center"/>
              <w:rPr>
                <w:sz w:val="20"/>
                <w:lang w:val="en-US"/>
              </w:rPr>
            </w:pPr>
            <w:r w:rsidRPr="00A44D80">
              <w:rPr>
                <w:sz w:val="20"/>
                <w:lang w:val="en-US"/>
              </w:rPr>
              <w:t>Fig.</w:t>
            </w:r>
            <w:r w:rsidRPr="00A44D80">
              <w:rPr>
                <w:sz w:val="20"/>
                <w:lang w:val="en-US"/>
              </w:rPr>
              <w:t>10</w:t>
            </w:r>
            <w:r w:rsidRPr="00A44D80">
              <w:rPr>
                <w:sz w:val="20"/>
                <w:lang w:val="en-US"/>
              </w:rPr>
              <w:t xml:space="preserve">. </w:t>
            </w:r>
            <w:r>
              <w:rPr>
                <w:sz w:val="20"/>
                <w:lang w:val="en-US"/>
              </w:rPr>
              <w:t>Photo of th</w:t>
            </w:r>
            <w:r w:rsidRPr="00A44D80">
              <w:rPr>
                <w:sz w:val="20"/>
                <w:lang w:val="en-US"/>
              </w:rPr>
              <w:t>e lens</w:t>
            </w:r>
            <w:r>
              <w:rPr>
                <w:sz w:val="20"/>
                <w:lang w:val="en-US"/>
              </w:rPr>
              <w:t>,</w:t>
            </w:r>
            <w:r w:rsidRPr="00A44D80">
              <w:rPr>
                <w:sz w:val="20"/>
                <w:lang w:val="en-US"/>
              </w:rPr>
              <w:t xml:space="preserve"> </w:t>
            </w:r>
            <w:r>
              <w:rPr>
                <w:sz w:val="20"/>
                <w:lang w:val="en-US"/>
              </w:rPr>
              <w:t>made</w:t>
            </w:r>
            <w:r w:rsidRPr="00A44D80">
              <w:rPr>
                <w:sz w:val="20"/>
                <w:lang w:val="en-US"/>
              </w:rPr>
              <w:t xml:space="preserve"> on a computer-controlled lathe. </w:t>
            </w:r>
            <w:r>
              <w:rPr>
                <w:sz w:val="20"/>
                <w:lang w:val="en-US"/>
              </w:rPr>
              <w:t xml:space="preserve">Lens material was </w:t>
            </w:r>
            <w:r w:rsidRPr="00A44D80">
              <w:rPr>
                <w:sz w:val="20"/>
                <w:lang w:val="en-US"/>
              </w:rPr>
              <w:t>PTFE</w:t>
            </w:r>
            <w:r>
              <w:rPr>
                <w:sz w:val="20"/>
                <w:lang w:val="en-US"/>
              </w:rPr>
              <w:t>.</w:t>
            </w:r>
          </w:p>
        </w:tc>
        <w:tc>
          <w:tcPr>
            <w:tcW w:w="4928" w:type="dxa"/>
          </w:tcPr>
          <w:p w:rsidR="0083304B" w:rsidRPr="00A44D80" w:rsidRDefault="0083304B" w:rsidP="00D54FD6">
            <w:pPr>
              <w:autoSpaceDE w:val="0"/>
              <w:autoSpaceDN w:val="0"/>
              <w:adjustRightInd w:val="0"/>
              <w:jc w:val="both"/>
              <w:rPr>
                <w:sz w:val="20"/>
                <w:lang w:val="en-US"/>
              </w:rPr>
            </w:pPr>
            <w:r w:rsidRPr="00A44D80">
              <w:rPr>
                <w:sz w:val="20"/>
                <w:lang w:val="en-US"/>
              </w:rPr>
              <w:t>Fig.</w:t>
            </w:r>
            <w:r w:rsidRPr="00A44D80">
              <w:rPr>
                <w:sz w:val="20"/>
                <w:lang w:val="en-US"/>
              </w:rPr>
              <w:t>11</w:t>
            </w:r>
            <w:r w:rsidRPr="00A44D80">
              <w:rPr>
                <w:sz w:val="20"/>
                <w:lang w:val="en-US"/>
              </w:rPr>
              <w:t xml:space="preserve">. </w:t>
            </w:r>
            <w:r>
              <w:rPr>
                <w:sz w:val="20"/>
                <w:lang w:val="en-US"/>
              </w:rPr>
              <w:t>Photo of the</w:t>
            </w:r>
            <w:r w:rsidRPr="00A44D80">
              <w:rPr>
                <w:sz w:val="20"/>
                <w:lang w:val="en-US"/>
              </w:rPr>
              <w:t xml:space="preserve"> lens</w:t>
            </w:r>
            <w:r>
              <w:rPr>
                <w:sz w:val="20"/>
                <w:lang w:val="en-US"/>
              </w:rPr>
              <w:t>,</w:t>
            </w:r>
            <w:r w:rsidRPr="00A44D80">
              <w:rPr>
                <w:sz w:val="20"/>
                <w:lang w:val="en-US"/>
              </w:rPr>
              <w:t xml:space="preserve"> </w:t>
            </w:r>
            <w:r>
              <w:rPr>
                <w:sz w:val="20"/>
                <w:lang w:val="en-US"/>
              </w:rPr>
              <w:t>made</w:t>
            </w:r>
            <w:r w:rsidRPr="00A44D80">
              <w:rPr>
                <w:sz w:val="20"/>
                <w:lang w:val="en-US"/>
              </w:rPr>
              <w:t xml:space="preserve"> </w:t>
            </w:r>
            <w:r>
              <w:rPr>
                <w:sz w:val="20"/>
                <w:lang w:val="en-US"/>
              </w:rPr>
              <w:t xml:space="preserve">with </w:t>
            </w:r>
            <w:r w:rsidRPr="00A44D80">
              <w:rPr>
                <w:sz w:val="20"/>
                <w:lang w:val="en-US"/>
              </w:rPr>
              <w:t xml:space="preserve">using 3D print. </w:t>
            </w:r>
            <w:r>
              <w:rPr>
                <w:sz w:val="20"/>
                <w:lang w:val="en-US"/>
              </w:rPr>
              <w:t xml:space="preserve">Lens material was </w:t>
            </w:r>
            <w:r w:rsidRPr="00A44D80">
              <w:rPr>
                <w:sz w:val="20"/>
                <w:lang w:val="en-US"/>
              </w:rPr>
              <w:t>ABS</w:t>
            </w:r>
            <w:r>
              <w:rPr>
                <w:sz w:val="20"/>
                <w:lang w:val="en-US"/>
              </w:rPr>
              <w:t>.</w:t>
            </w:r>
          </w:p>
        </w:tc>
      </w:tr>
      <w:tr w:rsidR="0083304B" w:rsidRPr="006E0063" w:rsidTr="00D54FD6">
        <w:trPr>
          <w:jc w:val="center"/>
        </w:trPr>
        <w:tc>
          <w:tcPr>
            <w:tcW w:w="4927" w:type="dxa"/>
          </w:tcPr>
          <w:p w:rsidR="0083304B" w:rsidRPr="006E0063" w:rsidRDefault="0083304B" w:rsidP="00D54FD6">
            <w:pPr>
              <w:autoSpaceDE w:val="0"/>
              <w:autoSpaceDN w:val="0"/>
              <w:adjustRightInd w:val="0"/>
              <w:spacing w:line="360" w:lineRule="auto"/>
              <w:jc w:val="both"/>
              <w:rPr>
                <w:sz w:val="24"/>
                <w:szCs w:val="24"/>
                <w:lang w:val="en-US"/>
              </w:rPr>
            </w:pPr>
            <w:r w:rsidRPr="006E0063">
              <w:rPr>
                <w:sz w:val="24"/>
                <w:szCs w:val="24"/>
              </w:rPr>
              <w:object w:dxaOrig="5430"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3pt;height:168.75pt" o:ole="">
                  <v:imagedata r:id="rId7" o:title=""/>
                </v:shape>
                <o:OLEObject Type="Embed" ProgID="PBrush" ShapeID="_x0000_i1025" DrawAspect="Content" ObjectID="_1505655194" r:id="rId8"/>
              </w:object>
            </w:r>
          </w:p>
        </w:tc>
        <w:tc>
          <w:tcPr>
            <w:tcW w:w="4928" w:type="dxa"/>
          </w:tcPr>
          <w:p w:rsidR="0083304B" w:rsidRPr="006E0063" w:rsidRDefault="0083304B" w:rsidP="00D54FD6">
            <w:pPr>
              <w:autoSpaceDE w:val="0"/>
              <w:autoSpaceDN w:val="0"/>
              <w:adjustRightInd w:val="0"/>
              <w:spacing w:line="360" w:lineRule="auto"/>
              <w:jc w:val="center"/>
              <w:rPr>
                <w:sz w:val="24"/>
                <w:szCs w:val="24"/>
                <w:lang w:val="en-US"/>
              </w:rPr>
            </w:pPr>
            <w:r w:rsidRPr="006E0063">
              <w:rPr>
                <w:sz w:val="24"/>
                <w:szCs w:val="24"/>
              </w:rPr>
              <w:object w:dxaOrig="4695" w:dyaOrig="4110">
                <v:shape id="_x0000_i1026" type="#_x0000_t75" style="width:185.45pt;height:163pt" o:ole="">
                  <v:imagedata r:id="rId9" o:title=""/>
                </v:shape>
                <o:OLEObject Type="Embed" ProgID="PBrush" ShapeID="_x0000_i1026" DrawAspect="Content" ObjectID="_1505655195" r:id="rId10"/>
              </w:object>
            </w:r>
          </w:p>
        </w:tc>
      </w:tr>
      <w:tr w:rsidR="0083304B" w:rsidRPr="006E0063" w:rsidTr="00D54FD6">
        <w:trPr>
          <w:jc w:val="center"/>
        </w:trPr>
        <w:tc>
          <w:tcPr>
            <w:tcW w:w="9855" w:type="dxa"/>
            <w:gridSpan w:val="2"/>
          </w:tcPr>
          <w:p w:rsidR="0083304B" w:rsidRPr="00A44D80" w:rsidRDefault="0083304B" w:rsidP="00D54FD6">
            <w:pPr>
              <w:autoSpaceDE w:val="0"/>
              <w:autoSpaceDN w:val="0"/>
              <w:adjustRightInd w:val="0"/>
              <w:spacing w:line="360" w:lineRule="auto"/>
              <w:jc w:val="center"/>
              <w:rPr>
                <w:sz w:val="20"/>
                <w:lang w:val="en-US"/>
              </w:rPr>
            </w:pPr>
            <w:r w:rsidRPr="00A44D80">
              <w:rPr>
                <w:sz w:val="20"/>
                <w:lang w:val="en-US"/>
              </w:rPr>
              <w:t>Fig.</w:t>
            </w:r>
            <w:r>
              <w:rPr>
                <w:sz w:val="20"/>
                <w:lang w:val="en-US"/>
              </w:rPr>
              <w:t>12</w:t>
            </w:r>
            <w:r w:rsidRPr="00A44D80">
              <w:rPr>
                <w:sz w:val="20"/>
                <w:lang w:val="en-US"/>
              </w:rPr>
              <w:t xml:space="preserve">. </w:t>
            </w:r>
            <w:r>
              <w:rPr>
                <w:sz w:val="20"/>
                <w:lang w:val="en-US"/>
              </w:rPr>
              <w:t>The comparison of the</w:t>
            </w:r>
            <w:r w:rsidRPr="00A44D80">
              <w:rPr>
                <w:rStyle w:val="hps"/>
                <w:sz w:val="20"/>
              </w:rPr>
              <w:t xml:space="preserve"> spot diagram</w:t>
            </w:r>
            <w:r>
              <w:rPr>
                <w:rStyle w:val="hps"/>
                <w:sz w:val="20"/>
              </w:rPr>
              <w:t>s</w:t>
            </w:r>
            <w:r w:rsidRPr="00A44D80">
              <w:rPr>
                <w:sz w:val="20"/>
                <w:lang w:val="en-US"/>
              </w:rPr>
              <w:t xml:space="preserve"> </w:t>
            </w:r>
            <w:r>
              <w:rPr>
                <w:sz w:val="20"/>
                <w:lang w:val="en-US"/>
              </w:rPr>
              <w:t xml:space="preserve">of </w:t>
            </w:r>
            <w:r w:rsidRPr="00A44D80">
              <w:rPr>
                <w:rStyle w:val="hps"/>
                <w:sz w:val="20"/>
              </w:rPr>
              <w:t>lens</w:t>
            </w:r>
            <w:r>
              <w:rPr>
                <w:rStyle w:val="hps"/>
                <w:sz w:val="20"/>
              </w:rPr>
              <w:t>es</w:t>
            </w:r>
            <w:r w:rsidRPr="00A44D80">
              <w:rPr>
                <w:sz w:val="20"/>
                <w:lang w:val="en-US"/>
              </w:rPr>
              <w:t xml:space="preserve"> </w:t>
            </w:r>
            <w:r>
              <w:rPr>
                <w:sz w:val="20"/>
                <w:lang w:val="en-US"/>
              </w:rPr>
              <w:t>made</w:t>
            </w:r>
            <w:r w:rsidRPr="00A44D80">
              <w:rPr>
                <w:sz w:val="20"/>
                <w:lang w:val="en-US"/>
              </w:rPr>
              <w:t xml:space="preserve"> on a computer-controlled lathe (a) and </w:t>
            </w:r>
            <w:r>
              <w:rPr>
                <w:sz w:val="20"/>
                <w:lang w:val="en-US"/>
              </w:rPr>
              <w:t xml:space="preserve">with using </w:t>
            </w:r>
            <w:r w:rsidRPr="00A44D80">
              <w:rPr>
                <w:sz w:val="20"/>
                <w:lang w:val="en-US"/>
              </w:rPr>
              <w:t>3D print (b)</w:t>
            </w:r>
            <w:r>
              <w:rPr>
                <w:sz w:val="20"/>
                <w:lang w:val="en-US"/>
              </w:rPr>
              <w:t>.</w:t>
            </w:r>
          </w:p>
        </w:tc>
      </w:tr>
    </w:tbl>
    <w:p w:rsidR="0083304B" w:rsidRDefault="0083304B" w:rsidP="0083304B">
      <w:pPr>
        <w:autoSpaceDE w:val="0"/>
        <w:autoSpaceDN w:val="0"/>
        <w:adjustRightInd w:val="0"/>
        <w:spacing w:line="360" w:lineRule="auto"/>
        <w:ind w:firstLine="720"/>
        <w:jc w:val="center"/>
        <w:rPr>
          <w:rStyle w:val="hps"/>
          <w:sz w:val="24"/>
          <w:szCs w:val="24"/>
        </w:rPr>
      </w:pPr>
    </w:p>
    <w:p w:rsidR="0083304B" w:rsidRPr="008729B9" w:rsidRDefault="0083304B" w:rsidP="0083304B">
      <w:pPr>
        <w:autoSpaceDE w:val="0"/>
        <w:autoSpaceDN w:val="0"/>
        <w:adjustRightInd w:val="0"/>
        <w:spacing w:line="360" w:lineRule="auto"/>
        <w:ind w:firstLine="720"/>
        <w:jc w:val="both"/>
        <w:rPr>
          <w:color w:val="000000"/>
          <w:sz w:val="24"/>
          <w:szCs w:val="24"/>
        </w:rPr>
      </w:pPr>
      <w:r w:rsidRPr="00290FA3">
        <w:rPr>
          <w:sz w:val="24"/>
          <w:szCs w:val="24"/>
          <w:lang w:val="en-US"/>
        </w:rPr>
        <w:t>For all of the lenses presented here, we have chosen a focal length of 25 mm and a diameter of 60 mm, therefore the numerical aperture was 1.2 for all lenses (NA = d/(2 f)). These lenses have unique profile which eliminates monochromatic aberrations. All of the lenses were te</w:t>
      </w:r>
      <w:r>
        <w:rPr>
          <w:sz w:val="24"/>
          <w:szCs w:val="24"/>
          <w:lang w:val="en-US"/>
        </w:rPr>
        <w:t xml:space="preserve">sted on the manufactured set-up and showed </w:t>
      </w:r>
      <w:r w:rsidRPr="00F45066">
        <w:rPr>
          <w:sz w:val="24"/>
          <w:szCs w:val="24"/>
          <w:lang w:val="en-US"/>
        </w:rPr>
        <w:t>satisfactory</w:t>
      </w:r>
      <w:r>
        <w:rPr>
          <w:sz w:val="24"/>
          <w:szCs w:val="24"/>
          <w:lang w:val="en-US"/>
        </w:rPr>
        <w:t xml:space="preserve"> quality for THz imaging system. 3D print of the THz lenses has perspective for their using in THz vision systems.</w:t>
      </w:r>
    </w:p>
    <w:p w:rsidR="00412431" w:rsidRDefault="00412431"/>
    <w:sectPr w:rsidR="00412431" w:rsidSect="004124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83304B"/>
    <w:rsid w:val="000133AE"/>
    <w:rsid w:val="000156DF"/>
    <w:rsid w:val="00016335"/>
    <w:rsid w:val="00034EE0"/>
    <w:rsid w:val="00046DA9"/>
    <w:rsid w:val="00051495"/>
    <w:rsid w:val="000535DB"/>
    <w:rsid w:val="00057321"/>
    <w:rsid w:val="00062C68"/>
    <w:rsid w:val="00075AC8"/>
    <w:rsid w:val="00077293"/>
    <w:rsid w:val="00084657"/>
    <w:rsid w:val="00087900"/>
    <w:rsid w:val="0009505D"/>
    <w:rsid w:val="000C0F3E"/>
    <w:rsid w:val="000C2AD5"/>
    <w:rsid w:val="000D0DCD"/>
    <w:rsid w:val="000D17AF"/>
    <w:rsid w:val="000D2550"/>
    <w:rsid w:val="000D4A0F"/>
    <w:rsid w:val="000E38BE"/>
    <w:rsid w:val="000F1043"/>
    <w:rsid w:val="000F1979"/>
    <w:rsid w:val="00103FAD"/>
    <w:rsid w:val="00125682"/>
    <w:rsid w:val="00126700"/>
    <w:rsid w:val="00126C8A"/>
    <w:rsid w:val="001277F5"/>
    <w:rsid w:val="001314D6"/>
    <w:rsid w:val="00131D76"/>
    <w:rsid w:val="001324F6"/>
    <w:rsid w:val="00134BFA"/>
    <w:rsid w:val="00135BF7"/>
    <w:rsid w:val="00145A47"/>
    <w:rsid w:val="0015553D"/>
    <w:rsid w:val="00163713"/>
    <w:rsid w:val="0016529D"/>
    <w:rsid w:val="001825A5"/>
    <w:rsid w:val="001845CA"/>
    <w:rsid w:val="00186322"/>
    <w:rsid w:val="001A254A"/>
    <w:rsid w:val="001A2694"/>
    <w:rsid w:val="001A3239"/>
    <w:rsid w:val="001A5021"/>
    <w:rsid w:val="001A652D"/>
    <w:rsid w:val="001A74EA"/>
    <w:rsid w:val="001B2D68"/>
    <w:rsid w:val="001B4927"/>
    <w:rsid w:val="001B698A"/>
    <w:rsid w:val="001C2B4C"/>
    <w:rsid w:val="001C2ED5"/>
    <w:rsid w:val="001C6C19"/>
    <w:rsid w:val="001D10EB"/>
    <w:rsid w:val="001D1F10"/>
    <w:rsid w:val="001E0C5B"/>
    <w:rsid w:val="001E0F21"/>
    <w:rsid w:val="001E795C"/>
    <w:rsid w:val="001F0A3B"/>
    <w:rsid w:val="001F288E"/>
    <w:rsid w:val="001F44D4"/>
    <w:rsid w:val="001F69BE"/>
    <w:rsid w:val="001F7649"/>
    <w:rsid w:val="002040E8"/>
    <w:rsid w:val="00206B71"/>
    <w:rsid w:val="00207042"/>
    <w:rsid w:val="00207568"/>
    <w:rsid w:val="00211280"/>
    <w:rsid w:val="00212AD2"/>
    <w:rsid w:val="002133E0"/>
    <w:rsid w:val="0021417F"/>
    <w:rsid w:val="00216889"/>
    <w:rsid w:val="0021721E"/>
    <w:rsid w:val="00217668"/>
    <w:rsid w:val="00224D09"/>
    <w:rsid w:val="00226377"/>
    <w:rsid w:val="002279C8"/>
    <w:rsid w:val="00227EF5"/>
    <w:rsid w:val="002321CE"/>
    <w:rsid w:val="00233AF6"/>
    <w:rsid w:val="00240A1E"/>
    <w:rsid w:val="00246390"/>
    <w:rsid w:val="00257468"/>
    <w:rsid w:val="00257878"/>
    <w:rsid w:val="00263240"/>
    <w:rsid w:val="00263C9B"/>
    <w:rsid w:val="00272E80"/>
    <w:rsid w:val="00273DE3"/>
    <w:rsid w:val="00275428"/>
    <w:rsid w:val="00284E44"/>
    <w:rsid w:val="00286DE3"/>
    <w:rsid w:val="0029182B"/>
    <w:rsid w:val="00291E08"/>
    <w:rsid w:val="00294403"/>
    <w:rsid w:val="002A3A6C"/>
    <w:rsid w:val="002A4CD6"/>
    <w:rsid w:val="002A7394"/>
    <w:rsid w:val="002B2F61"/>
    <w:rsid w:val="002B496C"/>
    <w:rsid w:val="002C05B8"/>
    <w:rsid w:val="002C3874"/>
    <w:rsid w:val="002C6F81"/>
    <w:rsid w:val="002D5DB6"/>
    <w:rsid w:val="002D6C6F"/>
    <w:rsid w:val="002E0104"/>
    <w:rsid w:val="002E34C0"/>
    <w:rsid w:val="002E3E16"/>
    <w:rsid w:val="002E7657"/>
    <w:rsid w:val="002F2C5E"/>
    <w:rsid w:val="003141BC"/>
    <w:rsid w:val="00314DB0"/>
    <w:rsid w:val="003175C7"/>
    <w:rsid w:val="003177ED"/>
    <w:rsid w:val="003204D7"/>
    <w:rsid w:val="0032055D"/>
    <w:rsid w:val="0032105B"/>
    <w:rsid w:val="00321AA5"/>
    <w:rsid w:val="00322004"/>
    <w:rsid w:val="00324C54"/>
    <w:rsid w:val="00331C39"/>
    <w:rsid w:val="0034274A"/>
    <w:rsid w:val="003511D0"/>
    <w:rsid w:val="003526AF"/>
    <w:rsid w:val="0035360F"/>
    <w:rsid w:val="00356554"/>
    <w:rsid w:val="003570FC"/>
    <w:rsid w:val="003576EF"/>
    <w:rsid w:val="003626AD"/>
    <w:rsid w:val="00364227"/>
    <w:rsid w:val="003729CD"/>
    <w:rsid w:val="00372EB0"/>
    <w:rsid w:val="003739B0"/>
    <w:rsid w:val="00374CD4"/>
    <w:rsid w:val="00377E09"/>
    <w:rsid w:val="0038096B"/>
    <w:rsid w:val="00382184"/>
    <w:rsid w:val="0038301C"/>
    <w:rsid w:val="00383BA8"/>
    <w:rsid w:val="00385ED6"/>
    <w:rsid w:val="00393AFD"/>
    <w:rsid w:val="00397AE6"/>
    <w:rsid w:val="003A09F2"/>
    <w:rsid w:val="003A25B1"/>
    <w:rsid w:val="003A761C"/>
    <w:rsid w:val="003C00C2"/>
    <w:rsid w:val="003C07FD"/>
    <w:rsid w:val="003C571A"/>
    <w:rsid w:val="003D3BAF"/>
    <w:rsid w:val="003E0BA3"/>
    <w:rsid w:val="00404270"/>
    <w:rsid w:val="004049AB"/>
    <w:rsid w:val="00407FE3"/>
    <w:rsid w:val="00412431"/>
    <w:rsid w:val="0041261E"/>
    <w:rsid w:val="004140D7"/>
    <w:rsid w:val="00420C0F"/>
    <w:rsid w:val="00421A95"/>
    <w:rsid w:val="00425279"/>
    <w:rsid w:val="00432D56"/>
    <w:rsid w:val="00434C57"/>
    <w:rsid w:val="00435D65"/>
    <w:rsid w:val="00444583"/>
    <w:rsid w:val="004478A3"/>
    <w:rsid w:val="00452CF7"/>
    <w:rsid w:val="00460738"/>
    <w:rsid w:val="004611F7"/>
    <w:rsid w:val="0046281A"/>
    <w:rsid w:val="00466F11"/>
    <w:rsid w:val="0046731B"/>
    <w:rsid w:val="00467E68"/>
    <w:rsid w:val="004713FB"/>
    <w:rsid w:val="00471BC6"/>
    <w:rsid w:val="0047216A"/>
    <w:rsid w:val="00472BBB"/>
    <w:rsid w:val="00475F35"/>
    <w:rsid w:val="00482914"/>
    <w:rsid w:val="004834CD"/>
    <w:rsid w:val="00485F36"/>
    <w:rsid w:val="00490F0D"/>
    <w:rsid w:val="0049613B"/>
    <w:rsid w:val="004A14DD"/>
    <w:rsid w:val="004A4392"/>
    <w:rsid w:val="004A7141"/>
    <w:rsid w:val="004A75B7"/>
    <w:rsid w:val="004B57F5"/>
    <w:rsid w:val="004C01F3"/>
    <w:rsid w:val="004C4F3A"/>
    <w:rsid w:val="004D0FCE"/>
    <w:rsid w:val="004D476E"/>
    <w:rsid w:val="004E09DF"/>
    <w:rsid w:val="004E0EB3"/>
    <w:rsid w:val="004E2ACC"/>
    <w:rsid w:val="004E5F9C"/>
    <w:rsid w:val="004F5645"/>
    <w:rsid w:val="004F7D46"/>
    <w:rsid w:val="00503474"/>
    <w:rsid w:val="005036A8"/>
    <w:rsid w:val="00504356"/>
    <w:rsid w:val="005104DA"/>
    <w:rsid w:val="00512257"/>
    <w:rsid w:val="00521377"/>
    <w:rsid w:val="005225ED"/>
    <w:rsid w:val="00522BED"/>
    <w:rsid w:val="00530465"/>
    <w:rsid w:val="00534FFC"/>
    <w:rsid w:val="00543E93"/>
    <w:rsid w:val="00544355"/>
    <w:rsid w:val="00545408"/>
    <w:rsid w:val="00553DB7"/>
    <w:rsid w:val="0055700C"/>
    <w:rsid w:val="005572F8"/>
    <w:rsid w:val="00563ED2"/>
    <w:rsid w:val="0056525B"/>
    <w:rsid w:val="005675A2"/>
    <w:rsid w:val="00570361"/>
    <w:rsid w:val="005707F6"/>
    <w:rsid w:val="00574523"/>
    <w:rsid w:val="00581664"/>
    <w:rsid w:val="00582886"/>
    <w:rsid w:val="00583CFE"/>
    <w:rsid w:val="00585110"/>
    <w:rsid w:val="005867C4"/>
    <w:rsid w:val="0059684E"/>
    <w:rsid w:val="005A527B"/>
    <w:rsid w:val="005A65B5"/>
    <w:rsid w:val="005B3F7D"/>
    <w:rsid w:val="005B44B0"/>
    <w:rsid w:val="005B6DF6"/>
    <w:rsid w:val="005C728C"/>
    <w:rsid w:val="005D228B"/>
    <w:rsid w:val="005D2ADB"/>
    <w:rsid w:val="005D412B"/>
    <w:rsid w:val="005D4832"/>
    <w:rsid w:val="005E21B7"/>
    <w:rsid w:val="005F0452"/>
    <w:rsid w:val="005F4D29"/>
    <w:rsid w:val="006050A7"/>
    <w:rsid w:val="00605241"/>
    <w:rsid w:val="006059A5"/>
    <w:rsid w:val="0062105F"/>
    <w:rsid w:val="00622C53"/>
    <w:rsid w:val="0063129F"/>
    <w:rsid w:val="0063287A"/>
    <w:rsid w:val="00633C40"/>
    <w:rsid w:val="00633E6A"/>
    <w:rsid w:val="00654598"/>
    <w:rsid w:val="006549F9"/>
    <w:rsid w:val="00656211"/>
    <w:rsid w:val="00656D03"/>
    <w:rsid w:val="006629A6"/>
    <w:rsid w:val="00663572"/>
    <w:rsid w:val="00664C88"/>
    <w:rsid w:val="00665B63"/>
    <w:rsid w:val="0067326A"/>
    <w:rsid w:val="006834A0"/>
    <w:rsid w:val="00683DE2"/>
    <w:rsid w:val="006956F5"/>
    <w:rsid w:val="0069755E"/>
    <w:rsid w:val="006A09A5"/>
    <w:rsid w:val="006A0A81"/>
    <w:rsid w:val="006A2FB7"/>
    <w:rsid w:val="006B17FF"/>
    <w:rsid w:val="006B26E8"/>
    <w:rsid w:val="006B79E8"/>
    <w:rsid w:val="006C6875"/>
    <w:rsid w:val="006D23FD"/>
    <w:rsid w:val="006E0477"/>
    <w:rsid w:val="006E3B30"/>
    <w:rsid w:val="006E3D38"/>
    <w:rsid w:val="006E5FE6"/>
    <w:rsid w:val="006E74A3"/>
    <w:rsid w:val="006E79E4"/>
    <w:rsid w:val="006E7C59"/>
    <w:rsid w:val="006F4DB0"/>
    <w:rsid w:val="006F6307"/>
    <w:rsid w:val="00702C69"/>
    <w:rsid w:val="007153C1"/>
    <w:rsid w:val="00717956"/>
    <w:rsid w:val="00721401"/>
    <w:rsid w:val="0072451C"/>
    <w:rsid w:val="007245F0"/>
    <w:rsid w:val="007275B8"/>
    <w:rsid w:val="007335C5"/>
    <w:rsid w:val="00735130"/>
    <w:rsid w:val="00735232"/>
    <w:rsid w:val="0073643A"/>
    <w:rsid w:val="00737866"/>
    <w:rsid w:val="00743743"/>
    <w:rsid w:val="00743E31"/>
    <w:rsid w:val="00753815"/>
    <w:rsid w:val="00757039"/>
    <w:rsid w:val="00757A4C"/>
    <w:rsid w:val="0076231A"/>
    <w:rsid w:val="0076281E"/>
    <w:rsid w:val="00782BE1"/>
    <w:rsid w:val="00792D73"/>
    <w:rsid w:val="0079414D"/>
    <w:rsid w:val="00795095"/>
    <w:rsid w:val="007963C1"/>
    <w:rsid w:val="00796D1B"/>
    <w:rsid w:val="007A374B"/>
    <w:rsid w:val="007A6914"/>
    <w:rsid w:val="007B11B1"/>
    <w:rsid w:val="007B1250"/>
    <w:rsid w:val="007B315A"/>
    <w:rsid w:val="007B5EE3"/>
    <w:rsid w:val="007D10E5"/>
    <w:rsid w:val="007D5D09"/>
    <w:rsid w:val="007D7629"/>
    <w:rsid w:val="007E165E"/>
    <w:rsid w:val="007E229D"/>
    <w:rsid w:val="007E3731"/>
    <w:rsid w:val="007E3AA3"/>
    <w:rsid w:val="007F00BC"/>
    <w:rsid w:val="007F0BE3"/>
    <w:rsid w:val="007F366E"/>
    <w:rsid w:val="00803D3A"/>
    <w:rsid w:val="00812E94"/>
    <w:rsid w:val="00813B91"/>
    <w:rsid w:val="008213AE"/>
    <w:rsid w:val="0082565A"/>
    <w:rsid w:val="0083304B"/>
    <w:rsid w:val="0084515E"/>
    <w:rsid w:val="00846826"/>
    <w:rsid w:val="00853AEE"/>
    <w:rsid w:val="0086051D"/>
    <w:rsid w:val="00861B1C"/>
    <w:rsid w:val="00862FD9"/>
    <w:rsid w:val="0086544F"/>
    <w:rsid w:val="008718AE"/>
    <w:rsid w:val="00873427"/>
    <w:rsid w:val="00873E93"/>
    <w:rsid w:val="008751D1"/>
    <w:rsid w:val="00875883"/>
    <w:rsid w:val="0088729D"/>
    <w:rsid w:val="00896577"/>
    <w:rsid w:val="008A40B2"/>
    <w:rsid w:val="008A584D"/>
    <w:rsid w:val="008A67A9"/>
    <w:rsid w:val="008A7393"/>
    <w:rsid w:val="008B399A"/>
    <w:rsid w:val="008B6350"/>
    <w:rsid w:val="008C5422"/>
    <w:rsid w:val="008C7203"/>
    <w:rsid w:val="008D3484"/>
    <w:rsid w:val="008D36DE"/>
    <w:rsid w:val="008D6B43"/>
    <w:rsid w:val="008E0669"/>
    <w:rsid w:val="008E1D98"/>
    <w:rsid w:val="008E55AD"/>
    <w:rsid w:val="008E61C8"/>
    <w:rsid w:val="008F2B1C"/>
    <w:rsid w:val="008F3126"/>
    <w:rsid w:val="008F4882"/>
    <w:rsid w:val="008F5154"/>
    <w:rsid w:val="008F6EB9"/>
    <w:rsid w:val="008F743E"/>
    <w:rsid w:val="0090121A"/>
    <w:rsid w:val="0090277F"/>
    <w:rsid w:val="00903D17"/>
    <w:rsid w:val="009114EC"/>
    <w:rsid w:val="009229A7"/>
    <w:rsid w:val="00924C8D"/>
    <w:rsid w:val="00930659"/>
    <w:rsid w:val="00930D16"/>
    <w:rsid w:val="009325DC"/>
    <w:rsid w:val="00933F01"/>
    <w:rsid w:val="00935E58"/>
    <w:rsid w:val="009367E0"/>
    <w:rsid w:val="00942600"/>
    <w:rsid w:val="00942735"/>
    <w:rsid w:val="0094432C"/>
    <w:rsid w:val="0094456E"/>
    <w:rsid w:val="00945703"/>
    <w:rsid w:val="00952ECA"/>
    <w:rsid w:val="00956CEC"/>
    <w:rsid w:val="009577B2"/>
    <w:rsid w:val="00963B14"/>
    <w:rsid w:val="009715BA"/>
    <w:rsid w:val="00971919"/>
    <w:rsid w:val="009733D7"/>
    <w:rsid w:val="00977272"/>
    <w:rsid w:val="009839B6"/>
    <w:rsid w:val="00987392"/>
    <w:rsid w:val="00987D04"/>
    <w:rsid w:val="00992481"/>
    <w:rsid w:val="009936A2"/>
    <w:rsid w:val="00994093"/>
    <w:rsid w:val="009952F4"/>
    <w:rsid w:val="009A0515"/>
    <w:rsid w:val="009A1F1D"/>
    <w:rsid w:val="009A2D2E"/>
    <w:rsid w:val="009A47F6"/>
    <w:rsid w:val="009A74D8"/>
    <w:rsid w:val="009A7975"/>
    <w:rsid w:val="009A7EDF"/>
    <w:rsid w:val="009B0188"/>
    <w:rsid w:val="009B3C93"/>
    <w:rsid w:val="009B4A0A"/>
    <w:rsid w:val="009B4DC5"/>
    <w:rsid w:val="009C16D2"/>
    <w:rsid w:val="009C40DC"/>
    <w:rsid w:val="009C50E4"/>
    <w:rsid w:val="009D4461"/>
    <w:rsid w:val="009D5FB6"/>
    <w:rsid w:val="009E0720"/>
    <w:rsid w:val="009E10A0"/>
    <w:rsid w:val="009E2B8C"/>
    <w:rsid w:val="009F41C0"/>
    <w:rsid w:val="009F4A11"/>
    <w:rsid w:val="009F6653"/>
    <w:rsid w:val="00A02135"/>
    <w:rsid w:val="00A0429A"/>
    <w:rsid w:val="00A1063E"/>
    <w:rsid w:val="00A1247F"/>
    <w:rsid w:val="00A20D52"/>
    <w:rsid w:val="00A24416"/>
    <w:rsid w:val="00A25497"/>
    <w:rsid w:val="00A27C98"/>
    <w:rsid w:val="00A30804"/>
    <w:rsid w:val="00A3111C"/>
    <w:rsid w:val="00A353A1"/>
    <w:rsid w:val="00A469FD"/>
    <w:rsid w:val="00A54A77"/>
    <w:rsid w:val="00A54CEF"/>
    <w:rsid w:val="00A56461"/>
    <w:rsid w:val="00A56EEF"/>
    <w:rsid w:val="00A576B2"/>
    <w:rsid w:val="00A65B00"/>
    <w:rsid w:val="00A7295C"/>
    <w:rsid w:val="00A73205"/>
    <w:rsid w:val="00A74B94"/>
    <w:rsid w:val="00A74F68"/>
    <w:rsid w:val="00A76527"/>
    <w:rsid w:val="00A77658"/>
    <w:rsid w:val="00A83462"/>
    <w:rsid w:val="00A9150B"/>
    <w:rsid w:val="00A95F39"/>
    <w:rsid w:val="00A96C49"/>
    <w:rsid w:val="00A97A96"/>
    <w:rsid w:val="00AA3A35"/>
    <w:rsid w:val="00AB0982"/>
    <w:rsid w:val="00AB6536"/>
    <w:rsid w:val="00AB669E"/>
    <w:rsid w:val="00AC157D"/>
    <w:rsid w:val="00AC1678"/>
    <w:rsid w:val="00AC4967"/>
    <w:rsid w:val="00AD19F1"/>
    <w:rsid w:val="00AD2288"/>
    <w:rsid w:val="00AD6FE0"/>
    <w:rsid w:val="00AE33AA"/>
    <w:rsid w:val="00AE6852"/>
    <w:rsid w:val="00AF7FE9"/>
    <w:rsid w:val="00B0759E"/>
    <w:rsid w:val="00B12D9C"/>
    <w:rsid w:val="00B14023"/>
    <w:rsid w:val="00B1532B"/>
    <w:rsid w:val="00B17416"/>
    <w:rsid w:val="00B2053E"/>
    <w:rsid w:val="00B21A89"/>
    <w:rsid w:val="00B234CB"/>
    <w:rsid w:val="00B2372D"/>
    <w:rsid w:val="00B25957"/>
    <w:rsid w:val="00B35B9F"/>
    <w:rsid w:val="00B419A7"/>
    <w:rsid w:val="00B45972"/>
    <w:rsid w:val="00B51F6B"/>
    <w:rsid w:val="00B677D1"/>
    <w:rsid w:val="00B7123A"/>
    <w:rsid w:val="00B71906"/>
    <w:rsid w:val="00B73439"/>
    <w:rsid w:val="00B74F11"/>
    <w:rsid w:val="00B77AD1"/>
    <w:rsid w:val="00B803AC"/>
    <w:rsid w:val="00B8078A"/>
    <w:rsid w:val="00B819C3"/>
    <w:rsid w:val="00B86C95"/>
    <w:rsid w:val="00B8711B"/>
    <w:rsid w:val="00B96707"/>
    <w:rsid w:val="00B96CBF"/>
    <w:rsid w:val="00BA086C"/>
    <w:rsid w:val="00BA6855"/>
    <w:rsid w:val="00BA744A"/>
    <w:rsid w:val="00BA7D67"/>
    <w:rsid w:val="00BB2CD9"/>
    <w:rsid w:val="00BB4279"/>
    <w:rsid w:val="00BB7C12"/>
    <w:rsid w:val="00BB7FB0"/>
    <w:rsid w:val="00BC1700"/>
    <w:rsid w:val="00BC36FA"/>
    <w:rsid w:val="00BC41B7"/>
    <w:rsid w:val="00BC6168"/>
    <w:rsid w:val="00BD0851"/>
    <w:rsid w:val="00BE2585"/>
    <w:rsid w:val="00BE2619"/>
    <w:rsid w:val="00BE36BB"/>
    <w:rsid w:val="00BE7419"/>
    <w:rsid w:val="00BF78B0"/>
    <w:rsid w:val="00C058E1"/>
    <w:rsid w:val="00C07355"/>
    <w:rsid w:val="00C14763"/>
    <w:rsid w:val="00C14C3E"/>
    <w:rsid w:val="00C171F6"/>
    <w:rsid w:val="00C22537"/>
    <w:rsid w:val="00C243EE"/>
    <w:rsid w:val="00C2605A"/>
    <w:rsid w:val="00C277B2"/>
    <w:rsid w:val="00C31C8B"/>
    <w:rsid w:val="00C33400"/>
    <w:rsid w:val="00C37098"/>
    <w:rsid w:val="00C41652"/>
    <w:rsid w:val="00C41A85"/>
    <w:rsid w:val="00C42446"/>
    <w:rsid w:val="00C42CB7"/>
    <w:rsid w:val="00C4395B"/>
    <w:rsid w:val="00C44799"/>
    <w:rsid w:val="00C543C7"/>
    <w:rsid w:val="00C623BF"/>
    <w:rsid w:val="00C669F4"/>
    <w:rsid w:val="00C67F83"/>
    <w:rsid w:val="00C72DF8"/>
    <w:rsid w:val="00C737E4"/>
    <w:rsid w:val="00C740C7"/>
    <w:rsid w:val="00C7655F"/>
    <w:rsid w:val="00C81250"/>
    <w:rsid w:val="00C82D71"/>
    <w:rsid w:val="00C843C7"/>
    <w:rsid w:val="00C87B1E"/>
    <w:rsid w:val="00C92D57"/>
    <w:rsid w:val="00CB259F"/>
    <w:rsid w:val="00CB26F9"/>
    <w:rsid w:val="00CB5459"/>
    <w:rsid w:val="00CD22E9"/>
    <w:rsid w:val="00CD34BC"/>
    <w:rsid w:val="00CD4766"/>
    <w:rsid w:val="00CD4A83"/>
    <w:rsid w:val="00CD5635"/>
    <w:rsid w:val="00CD5976"/>
    <w:rsid w:val="00CE0D17"/>
    <w:rsid w:val="00CF0092"/>
    <w:rsid w:val="00CF24CB"/>
    <w:rsid w:val="00CF7938"/>
    <w:rsid w:val="00D021A1"/>
    <w:rsid w:val="00D21BAF"/>
    <w:rsid w:val="00D27DEB"/>
    <w:rsid w:val="00D30263"/>
    <w:rsid w:val="00D30EBD"/>
    <w:rsid w:val="00D328F8"/>
    <w:rsid w:val="00D41568"/>
    <w:rsid w:val="00D42E2C"/>
    <w:rsid w:val="00D4580F"/>
    <w:rsid w:val="00D528EF"/>
    <w:rsid w:val="00D60FE4"/>
    <w:rsid w:val="00D61E9A"/>
    <w:rsid w:val="00D623C0"/>
    <w:rsid w:val="00D63B09"/>
    <w:rsid w:val="00D6509E"/>
    <w:rsid w:val="00D70B6D"/>
    <w:rsid w:val="00D711A2"/>
    <w:rsid w:val="00D7474A"/>
    <w:rsid w:val="00D8117A"/>
    <w:rsid w:val="00D8217A"/>
    <w:rsid w:val="00D8538C"/>
    <w:rsid w:val="00D85B35"/>
    <w:rsid w:val="00D87368"/>
    <w:rsid w:val="00D965DB"/>
    <w:rsid w:val="00DA6CF2"/>
    <w:rsid w:val="00DA7281"/>
    <w:rsid w:val="00DB6C6B"/>
    <w:rsid w:val="00DC01EF"/>
    <w:rsid w:val="00DD3666"/>
    <w:rsid w:val="00DE0E9D"/>
    <w:rsid w:val="00DE5BBD"/>
    <w:rsid w:val="00DF46BD"/>
    <w:rsid w:val="00DF6726"/>
    <w:rsid w:val="00E00626"/>
    <w:rsid w:val="00E046BF"/>
    <w:rsid w:val="00E057AA"/>
    <w:rsid w:val="00E05D62"/>
    <w:rsid w:val="00E07774"/>
    <w:rsid w:val="00E1516A"/>
    <w:rsid w:val="00E15895"/>
    <w:rsid w:val="00E163F8"/>
    <w:rsid w:val="00E179E7"/>
    <w:rsid w:val="00E17CD0"/>
    <w:rsid w:val="00E17D6C"/>
    <w:rsid w:val="00E21006"/>
    <w:rsid w:val="00E2186F"/>
    <w:rsid w:val="00E220C8"/>
    <w:rsid w:val="00E30CE1"/>
    <w:rsid w:val="00E31FB3"/>
    <w:rsid w:val="00E32D23"/>
    <w:rsid w:val="00E35977"/>
    <w:rsid w:val="00E365CF"/>
    <w:rsid w:val="00E471CD"/>
    <w:rsid w:val="00E54624"/>
    <w:rsid w:val="00E54E5A"/>
    <w:rsid w:val="00E54FFA"/>
    <w:rsid w:val="00E57EB0"/>
    <w:rsid w:val="00E609BE"/>
    <w:rsid w:val="00E60DDE"/>
    <w:rsid w:val="00E641DB"/>
    <w:rsid w:val="00E661B4"/>
    <w:rsid w:val="00E672B9"/>
    <w:rsid w:val="00E71E3E"/>
    <w:rsid w:val="00E72A5E"/>
    <w:rsid w:val="00E730BE"/>
    <w:rsid w:val="00E76839"/>
    <w:rsid w:val="00E77AC0"/>
    <w:rsid w:val="00E94AAA"/>
    <w:rsid w:val="00E97F29"/>
    <w:rsid w:val="00EA1EA1"/>
    <w:rsid w:val="00EA2C51"/>
    <w:rsid w:val="00EA5FA5"/>
    <w:rsid w:val="00EA661C"/>
    <w:rsid w:val="00EA6C7E"/>
    <w:rsid w:val="00EA71C7"/>
    <w:rsid w:val="00EB2C61"/>
    <w:rsid w:val="00EC4C7C"/>
    <w:rsid w:val="00EC79EC"/>
    <w:rsid w:val="00ED0A66"/>
    <w:rsid w:val="00ED41E8"/>
    <w:rsid w:val="00ED451C"/>
    <w:rsid w:val="00ED5B6F"/>
    <w:rsid w:val="00EF2655"/>
    <w:rsid w:val="00EF7CE8"/>
    <w:rsid w:val="00F0222E"/>
    <w:rsid w:val="00F0390C"/>
    <w:rsid w:val="00F066B6"/>
    <w:rsid w:val="00F07F21"/>
    <w:rsid w:val="00F16BCF"/>
    <w:rsid w:val="00F2763C"/>
    <w:rsid w:val="00F33A75"/>
    <w:rsid w:val="00F355AC"/>
    <w:rsid w:val="00F46B26"/>
    <w:rsid w:val="00F553CA"/>
    <w:rsid w:val="00F558F6"/>
    <w:rsid w:val="00F63193"/>
    <w:rsid w:val="00F64140"/>
    <w:rsid w:val="00F703CF"/>
    <w:rsid w:val="00F72AA1"/>
    <w:rsid w:val="00F72C89"/>
    <w:rsid w:val="00F73223"/>
    <w:rsid w:val="00F821BB"/>
    <w:rsid w:val="00F8461D"/>
    <w:rsid w:val="00F90F79"/>
    <w:rsid w:val="00F9172B"/>
    <w:rsid w:val="00F92619"/>
    <w:rsid w:val="00F93711"/>
    <w:rsid w:val="00F9394B"/>
    <w:rsid w:val="00F9512E"/>
    <w:rsid w:val="00FA4CD0"/>
    <w:rsid w:val="00FA7B7A"/>
    <w:rsid w:val="00FB0695"/>
    <w:rsid w:val="00FB300A"/>
    <w:rsid w:val="00FB40D9"/>
    <w:rsid w:val="00FB68F7"/>
    <w:rsid w:val="00FC2987"/>
    <w:rsid w:val="00FC2C8C"/>
    <w:rsid w:val="00FC2C94"/>
    <w:rsid w:val="00FC631A"/>
    <w:rsid w:val="00FC645C"/>
    <w:rsid w:val="00FC71D2"/>
    <w:rsid w:val="00FD13A8"/>
    <w:rsid w:val="00FD2E68"/>
    <w:rsid w:val="00FD773D"/>
    <w:rsid w:val="00FE180B"/>
    <w:rsid w:val="00FE29BE"/>
    <w:rsid w:val="00FE3AD9"/>
    <w:rsid w:val="00FE478A"/>
    <w:rsid w:val="00FE65D6"/>
    <w:rsid w:val="00FE73BD"/>
    <w:rsid w:val="00FF0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04B"/>
    <w:pPr>
      <w:spacing w:after="0" w:line="240" w:lineRule="auto"/>
    </w:pPr>
    <w:rPr>
      <w:rFonts w:ascii="Times New Roman" w:eastAsia="Times New Roman" w:hAnsi="Times New Roman" w:cs="Times New Roman"/>
      <w:sz w:val="18"/>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3304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rsid w:val="0083304B"/>
  </w:style>
  <w:style w:type="paragraph" w:styleId="a4">
    <w:name w:val="Balloon Text"/>
    <w:basedOn w:val="a"/>
    <w:link w:val="a5"/>
    <w:uiPriority w:val="99"/>
    <w:semiHidden/>
    <w:unhideWhenUsed/>
    <w:rsid w:val="0083304B"/>
    <w:rPr>
      <w:rFonts w:ascii="Tahoma" w:hAnsi="Tahoma" w:cs="Tahoma"/>
      <w:sz w:val="16"/>
      <w:szCs w:val="16"/>
    </w:rPr>
  </w:style>
  <w:style w:type="character" w:customStyle="1" w:styleId="a5">
    <w:name w:val="Текст выноски Знак"/>
    <w:basedOn w:val="a0"/>
    <w:link w:val="a4"/>
    <w:uiPriority w:val="99"/>
    <w:semiHidden/>
    <w:rsid w:val="0083304B"/>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440</Words>
  <Characters>2512</Characters>
  <Application>Microsoft Office Word</Application>
  <DocSecurity>0</DocSecurity>
  <Lines>20</Lines>
  <Paragraphs>5</Paragraphs>
  <ScaleCrop>false</ScaleCrop>
  <Company>Microsoft</Company>
  <LinksUpToDate>false</LinksUpToDate>
  <CharactersWithSpaces>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2015-10-06T12:42:00Z</dcterms:created>
  <dcterms:modified xsi:type="dcterms:W3CDTF">2015-10-06T12:43:00Z</dcterms:modified>
</cp:coreProperties>
</file>